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Добірка розробок до сталого розвитку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Розвиток soft skills</w:t>
      </w:r>
    </w:p>
    <w:p w:rsidR="00000000" w:rsidDel="00000000" w:rsidP="00000000" w:rsidRDefault="00000000" w:rsidRPr="00000000" w14:paraId="00000004">
      <w:pPr>
        <w:pStyle w:val="Heading1"/>
        <w:rPr>
          <w:sz w:val="28"/>
          <w:szCs w:val="28"/>
        </w:rPr>
      </w:pPr>
      <w:bookmarkStart w:colFirst="0" w:colLast="0" w:name="_es8wrnc21a9q" w:id="0"/>
      <w:bookmarkEnd w:id="0"/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Долоньки примирення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Пазл для знайомства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Пляшка емоцій і вражень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Заходь! У нас можна все.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 "Великдень". Для дошкільнят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 "Розум класу"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 «Ми – креативні, розумні, толерантні... 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співпраці: «Число пі»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 "Останній дзвоник"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 «Молодий Тарас Шевченко»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Яскравий плакат співпраці «Тарас Шевченко»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before="0" w:line="360" w:lineRule="auto"/>
        <w:rPr>
          <w:b w:val="1"/>
          <w:sz w:val="46"/>
          <w:szCs w:val="46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 «Тарас Шевченко»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Здоров’я</w:t>
      </w:r>
    </w:p>
    <w:p w:rsidR="00000000" w:rsidDel="00000000" w:rsidP="00000000" w:rsidRDefault="00000000" w:rsidRPr="00000000" w14:paraId="00000014">
      <w:pPr>
        <w:pStyle w:val="Heading1"/>
        <w:rPr>
          <w:b w:val="1"/>
          <w:sz w:val="28"/>
          <w:szCs w:val="28"/>
        </w:rPr>
      </w:pPr>
      <w:bookmarkStart w:colFirst="0" w:colLast="0" w:name="_qeen5prdeqzh" w:id="1"/>
      <w:bookmarkEnd w:id="1"/>
      <w:hyperlink r:id="rId1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Миймо руки правильно. Покрокова інструкція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Плакати «Як захистити себе від коронавірусу»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Демонстраційний матеріал про миття рук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Здорова та шкідлива їжа. Яка буває їжа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Розробка "Шкідлива та корисна їжа"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Дидактична гра "Отруйні та їстівні гриби". 24 картки з їстівними та отруйними грибами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Активність, права, поведінка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НАВЧАЛЬНИЙ ПОСІБНИК «КОЖЕН МАЄ ПРАВО ЗНАТИ СВОЇ ПРАВА»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Правила класу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Гра-пазл «Минуле + сучасне = чудове місто»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Гра «Школа мрії»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Плакат «Безпека в інтернеті»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Правила поведінки в класі чи групі від Всеосвіти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  <w:t xml:space="preserve">Природа</w:t>
      </w:r>
    </w:p>
    <w:p w:rsidR="00000000" w:rsidDel="00000000" w:rsidP="00000000" w:rsidRDefault="00000000" w:rsidRPr="00000000" w14:paraId="00000029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Кругообіг води у природі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#День_без_поліетилену, або Геть пластикові вироби!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52.17391304347825" w:lineRule="auto"/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Плакат співпраці до Дня Землі – відзначайте всім класом!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>
          <w:b w:val="1"/>
          <w:sz w:val="46"/>
          <w:szCs w:val="46"/>
        </w:rPr>
      </w:pPr>
      <w:bookmarkStart w:colFirst="0" w:colLast="0" w:name="_eu8e06n3g17i" w:id="2"/>
      <w:bookmarkEnd w:id="2"/>
      <w:hyperlink r:id="rId33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Факти, що згубно впливають на землю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«Сортувати – це просто!»: пізнавальна гра для дошкільнят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«Сортувати – це просто!»: пізнавальна гра для дітей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  <w:t xml:space="preserve">Економіка, фінграмотність, підготовка до життя</w:t>
      </w:r>
    </w:p>
    <w:p w:rsidR="00000000" w:rsidDel="00000000" w:rsidP="00000000" w:rsidRDefault="00000000" w:rsidRPr="00000000" w14:paraId="00000033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«Продукти харчування»: пізнавальна гра для дітей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Плакат «Еволюція грошей»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52.17391304347825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seosvita.ua/library/demonstracijnij-material-pro-mitta-ruk-355335.html" TargetMode="External"/><Relationship Id="rId22" Type="http://schemas.openxmlformats.org/officeDocument/2006/relationships/hyperlink" Target="https://vseosvita.ua/library/rozrobka-skidliva-ta-korisna-iza-214770.html" TargetMode="External"/><Relationship Id="rId21" Type="http://schemas.openxmlformats.org/officeDocument/2006/relationships/hyperlink" Target="https://vseosvita.ua/library/zdorova-ta-skidliva-iza-aka-buvae-iza-214777.html" TargetMode="External"/><Relationship Id="rId24" Type="http://schemas.openxmlformats.org/officeDocument/2006/relationships/hyperlink" Target="https://vseosvita.ua/library/navcalnij-posibnik-kozen-mae-pravo-znati-svoi-prava-422055.html" TargetMode="External"/><Relationship Id="rId23" Type="http://schemas.openxmlformats.org/officeDocument/2006/relationships/hyperlink" Target="https://vseosvita.ua/library/didakticna-gra-otrujni-ta-istivni-gribi-24-kartki-z-istivnimi-ta-otrujnimi-gribami-170936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seosvita.ua/library/zahod-u-nas-mozna-vse-326329.html" TargetMode="External"/><Relationship Id="rId26" Type="http://schemas.openxmlformats.org/officeDocument/2006/relationships/hyperlink" Target="https://vseosvita.ua/library/gra-pazl-minule-sucasne-cudove-misto-183313.html" TargetMode="External"/><Relationship Id="rId25" Type="http://schemas.openxmlformats.org/officeDocument/2006/relationships/hyperlink" Target="https://vseosvita.ua/library/pravila-klasu-354559.html" TargetMode="External"/><Relationship Id="rId28" Type="http://schemas.openxmlformats.org/officeDocument/2006/relationships/hyperlink" Target="https://vseosvita.ua/library/plakat-bezpeka-v-interneti-139310.html" TargetMode="External"/><Relationship Id="rId27" Type="http://schemas.openxmlformats.org/officeDocument/2006/relationships/hyperlink" Target="https://vseosvita.ua/library/gra-skola-mrii-158673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vseosvita.ua/library/dolonki-primirenna-20-stuk-476152.html" TargetMode="External"/><Relationship Id="rId29" Type="http://schemas.openxmlformats.org/officeDocument/2006/relationships/hyperlink" Target="https://vseosvita.ua/library/pravila-povedinki-v-klasi-ci-grupi-vid-vseosviti-95074.html" TargetMode="External"/><Relationship Id="rId7" Type="http://schemas.openxmlformats.org/officeDocument/2006/relationships/hyperlink" Target="https://vseosvita.ua/library/pazl-dla-znajomstva-358935.html" TargetMode="External"/><Relationship Id="rId8" Type="http://schemas.openxmlformats.org/officeDocument/2006/relationships/hyperlink" Target="https://vseosvita.ua/library/plaska-emocij-i-vrazen-352323.html" TargetMode="External"/><Relationship Id="rId31" Type="http://schemas.openxmlformats.org/officeDocument/2006/relationships/hyperlink" Target="https://vseosvita.ua/library/denbezpolietilenu-abo-get-plastikovi-virobi-138304.html" TargetMode="External"/><Relationship Id="rId30" Type="http://schemas.openxmlformats.org/officeDocument/2006/relationships/hyperlink" Target="https://vseosvita.ua/library/krugoobig-vodi-u-prirodi-247655.html" TargetMode="External"/><Relationship Id="rId11" Type="http://schemas.openxmlformats.org/officeDocument/2006/relationships/hyperlink" Target="https://vseosvita.ua/library/plakat-spivpraci-rozum-klasu-227273.html" TargetMode="External"/><Relationship Id="rId33" Type="http://schemas.openxmlformats.org/officeDocument/2006/relationships/hyperlink" Target="https://vseosvita.ua/library/fakti-so-zgubno-vplivaut-na-zemlu-126125.html" TargetMode="External"/><Relationship Id="rId10" Type="http://schemas.openxmlformats.org/officeDocument/2006/relationships/hyperlink" Target="https://vseosvita.ua/library/plakat-spivpraci-velikden-dla-doskilnat-236124.html" TargetMode="External"/><Relationship Id="rId32" Type="http://schemas.openxmlformats.org/officeDocument/2006/relationships/hyperlink" Target="https://vseosvita.ua/library/plakat-spivpraci-do-dna-zemli-vidznacajte-vsim-klasom-126184.html" TargetMode="External"/><Relationship Id="rId13" Type="http://schemas.openxmlformats.org/officeDocument/2006/relationships/hyperlink" Target="https://vseosvita.ua/library/plakat-spivpraci-cislo-pi-218752.html" TargetMode="External"/><Relationship Id="rId35" Type="http://schemas.openxmlformats.org/officeDocument/2006/relationships/hyperlink" Target="https://vseosvita.ua/library/sortuvati-ce-prosto-piznavalna-gra-dla-ditej-125479.html" TargetMode="External"/><Relationship Id="rId12" Type="http://schemas.openxmlformats.org/officeDocument/2006/relationships/hyperlink" Target="https://vseosvita.ua/library/plakat-spivpraci-mi-kreativni-rozumni-tolerantni-223735.html" TargetMode="External"/><Relationship Id="rId34" Type="http://schemas.openxmlformats.org/officeDocument/2006/relationships/hyperlink" Target="https://vseosvita.ua/library/sortuvati-ce-prosto-piznavalna-gra-dla-doskilnat-125482.html" TargetMode="External"/><Relationship Id="rId15" Type="http://schemas.openxmlformats.org/officeDocument/2006/relationships/hyperlink" Target="https://vseosvita.ua/library/plakat-spivpraci-molodij-taras-sevcenko-117412.html" TargetMode="External"/><Relationship Id="rId37" Type="http://schemas.openxmlformats.org/officeDocument/2006/relationships/hyperlink" Target="https://vseosvita.ua/library/plakat-evolucia-grosej-91805.html" TargetMode="External"/><Relationship Id="rId14" Type="http://schemas.openxmlformats.org/officeDocument/2006/relationships/hyperlink" Target="https://vseosvita.ua/library/plakat-spivpraci-ostannij-dzvonik-131140.html" TargetMode="External"/><Relationship Id="rId36" Type="http://schemas.openxmlformats.org/officeDocument/2006/relationships/hyperlink" Target="https://vseosvita.ua/library/produkti-harcuvanna-piznavalna-gra-dla-ditej-131443.html" TargetMode="External"/><Relationship Id="rId17" Type="http://schemas.openxmlformats.org/officeDocument/2006/relationships/hyperlink" Target="https://vseosvita.ua/library/plakat-spivpraci-taras-sevcenko-115858.html" TargetMode="External"/><Relationship Id="rId16" Type="http://schemas.openxmlformats.org/officeDocument/2006/relationships/hyperlink" Target="https://vseosvita.ua/library/askravij-plakat-spivpraci-taras-sevcenko-117006.html" TargetMode="External"/><Relationship Id="rId19" Type="http://schemas.openxmlformats.org/officeDocument/2006/relationships/hyperlink" Target="https://vseosvita.ua/library/plakati-ak-zahistiti-sebe-vid-koronavirusu-455958.html" TargetMode="External"/><Relationship Id="rId18" Type="http://schemas.openxmlformats.org/officeDocument/2006/relationships/hyperlink" Target="https://vseosvita.ua/library/mijmo-ruki-pravilno-pokrokova-instrukcia-4715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